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84" w:rsidRPr="00235E90" w:rsidRDefault="00332284" w:rsidP="00235E9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35E90">
        <w:rPr>
          <w:rFonts w:ascii="Times New Roman" w:hAnsi="Times New Roman" w:cs="Times New Roman"/>
          <w:b/>
          <w:sz w:val="40"/>
          <w:szCs w:val="40"/>
        </w:rPr>
        <w:t>Lysohlávka česká (</w:t>
      </w:r>
      <w:proofErr w:type="spellStart"/>
      <w:r w:rsidRPr="00235E90">
        <w:rPr>
          <w:rFonts w:ascii="Times New Roman" w:hAnsi="Times New Roman" w:cs="Times New Roman"/>
          <w:b/>
          <w:sz w:val="40"/>
          <w:szCs w:val="40"/>
        </w:rPr>
        <w:t>Psilocybe</w:t>
      </w:r>
      <w:proofErr w:type="spellEnd"/>
      <w:r w:rsidRPr="00235E9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235E90">
        <w:rPr>
          <w:rFonts w:ascii="Times New Roman" w:hAnsi="Times New Roman" w:cs="Times New Roman"/>
          <w:b/>
          <w:sz w:val="40"/>
          <w:szCs w:val="40"/>
        </w:rPr>
        <w:t>Bohemica</w:t>
      </w:r>
      <w:proofErr w:type="spellEnd"/>
      <w:r w:rsidRPr="00235E90">
        <w:rPr>
          <w:rFonts w:ascii="Times New Roman" w:hAnsi="Times New Roman" w:cs="Times New Roman"/>
          <w:b/>
          <w:sz w:val="40"/>
          <w:szCs w:val="40"/>
        </w:rPr>
        <w:t>)</w:t>
      </w:r>
    </w:p>
    <w:p w:rsidR="00332284" w:rsidRPr="00235E90" w:rsidRDefault="00332284" w:rsidP="00235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90">
        <w:rPr>
          <w:rFonts w:ascii="Times New Roman" w:hAnsi="Times New Roman" w:cs="Times New Roman"/>
          <w:sz w:val="28"/>
          <w:szCs w:val="28"/>
        </w:rPr>
        <w:t> </w:t>
      </w:r>
    </w:p>
    <w:p w:rsidR="00332284" w:rsidRPr="00235E90" w:rsidRDefault="00332284" w:rsidP="00235E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90">
        <w:rPr>
          <w:rFonts w:ascii="Times New Roman" w:hAnsi="Times New Roman" w:cs="Times New Roman"/>
          <w:b/>
          <w:sz w:val="28"/>
          <w:szCs w:val="28"/>
        </w:rPr>
        <w:t>Historie:</w:t>
      </w:r>
    </w:p>
    <w:p w:rsidR="00332284" w:rsidRDefault="00332284" w:rsidP="00235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90">
        <w:rPr>
          <w:rFonts w:ascii="Times New Roman" w:hAnsi="Times New Roman" w:cs="Times New Roman"/>
          <w:sz w:val="28"/>
          <w:szCs w:val="28"/>
        </w:rPr>
        <w:t xml:space="preserve">Větší měrou se tyto houbičky, jak jsou někdy nazývány, sbírají a konzumují v Čechách posledních zhruba 20 let. Psychoaktivní látka </w:t>
      </w:r>
      <w:proofErr w:type="spellStart"/>
      <w:r w:rsidRPr="00235E90">
        <w:rPr>
          <w:rFonts w:ascii="Times New Roman" w:hAnsi="Times New Roman" w:cs="Times New Roman"/>
          <w:sz w:val="28"/>
          <w:szCs w:val="28"/>
        </w:rPr>
        <w:t>psilocybin</w:t>
      </w:r>
      <w:proofErr w:type="spellEnd"/>
      <w:r w:rsidRPr="00235E90">
        <w:rPr>
          <w:rFonts w:ascii="Times New Roman" w:hAnsi="Times New Roman" w:cs="Times New Roman"/>
          <w:sz w:val="28"/>
          <w:szCs w:val="28"/>
        </w:rPr>
        <w:t xml:space="preserve"> má podobné účinky jako LSD. </w:t>
      </w:r>
    </w:p>
    <w:p w:rsidR="00235E90" w:rsidRPr="00235E90" w:rsidRDefault="00235E90" w:rsidP="00235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284" w:rsidRPr="00235E90" w:rsidRDefault="00332284" w:rsidP="00235E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90">
        <w:rPr>
          <w:rFonts w:ascii="Times New Roman" w:hAnsi="Times New Roman" w:cs="Times New Roman"/>
          <w:b/>
          <w:sz w:val="28"/>
          <w:szCs w:val="28"/>
        </w:rPr>
        <w:t xml:space="preserve"> Vzhled, forma: </w:t>
      </w:r>
    </w:p>
    <w:p w:rsidR="00332284" w:rsidRPr="00235E90" w:rsidRDefault="00332284" w:rsidP="00235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90">
        <w:rPr>
          <w:rFonts w:ascii="Times New Roman" w:hAnsi="Times New Roman" w:cs="Times New Roman"/>
          <w:sz w:val="28"/>
          <w:szCs w:val="28"/>
        </w:rPr>
        <w:t xml:space="preserve">•malé šedohnědé houby podobné špičkám </w:t>
      </w:r>
    </w:p>
    <w:p w:rsidR="00332284" w:rsidRPr="00235E90" w:rsidRDefault="00332284" w:rsidP="00235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90">
        <w:rPr>
          <w:rFonts w:ascii="Times New Roman" w:hAnsi="Times New Roman" w:cs="Times New Roman"/>
          <w:sz w:val="28"/>
          <w:szCs w:val="28"/>
        </w:rPr>
        <w:t>  </w:t>
      </w:r>
    </w:p>
    <w:p w:rsidR="00332284" w:rsidRPr="00235E90" w:rsidRDefault="00332284" w:rsidP="00235E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90">
        <w:rPr>
          <w:rFonts w:ascii="Times New Roman" w:hAnsi="Times New Roman" w:cs="Times New Roman"/>
          <w:b/>
          <w:sz w:val="28"/>
          <w:szCs w:val="28"/>
        </w:rPr>
        <w:t>Bezprostřední účinky:</w:t>
      </w:r>
    </w:p>
    <w:p w:rsidR="00332284" w:rsidRPr="00235E90" w:rsidRDefault="00332284" w:rsidP="00235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90">
        <w:rPr>
          <w:rFonts w:ascii="Times New Roman" w:hAnsi="Times New Roman" w:cs="Times New Roman"/>
          <w:sz w:val="28"/>
          <w:szCs w:val="28"/>
        </w:rPr>
        <w:t xml:space="preserve">•malé množství </w:t>
      </w:r>
    </w:p>
    <w:p w:rsidR="00332284" w:rsidRPr="00235E90" w:rsidRDefault="00332284" w:rsidP="00235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90">
        <w:rPr>
          <w:rFonts w:ascii="Times New Roman" w:hAnsi="Times New Roman" w:cs="Times New Roman"/>
          <w:sz w:val="28"/>
          <w:szCs w:val="28"/>
        </w:rPr>
        <w:t xml:space="preserve">•euforie, smích •hovornost •pohoda </w:t>
      </w:r>
    </w:p>
    <w:p w:rsidR="00332284" w:rsidRPr="00235E90" w:rsidRDefault="00332284" w:rsidP="00235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90">
        <w:rPr>
          <w:rFonts w:ascii="Times New Roman" w:hAnsi="Times New Roman" w:cs="Times New Roman"/>
          <w:sz w:val="28"/>
          <w:szCs w:val="28"/>
        </w:rPr>
        <w:t xml:space="preserve">•vyšší dávky </w:t>
      </w:r>
    </w:p>
    <w:p w:rsidR="00332284" w:rsidRPr="00235E90" w:rsidRDefault="00332284" w:rsidP="00235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90">
        <w:rPr>
          <w:rFonts w:ascii="Times New Roman" w:hAnsi="Times New Roman" w:cs="Times New Roman"/>
          <w:sz w:val="28"/>
          <w:szCs w:val="28"/>
        </w:rPr>
        <w:t xml:space="preserve">•zrakové iluze •deformace předmětů, zvuků </w:t>
      </w:r>
    </w:p>
    <w:p w:rsidR="00332284" w:rsidRPr="00235E90" w:rsidRDefault="00332284" w:rsidP="00235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90">
        <w:rPr>
          <w:rFonts w:ascii="Times New Roman" w:hAnsi="Times New Roman" w:cs="Times New Roman"/>
          <w:sz w:val="28"/>
          <w:szCs w:val="28"/>
        </w:rPr>
        <w:t> </w:t>
      </w:r>
    </w:p>
    <w:p w:rsidR="00332284" w:rsidRPr="00235E90" w:rsidRDefault="00332284" w:rsidP="00235E9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E90">
        <w:rPr>
          <w:rFonts w:ascii="Times New Roman" w:hAnsi="Times New Roman" w:cs="Times New Roman"/>
          <w:b/>
          <w:sz w:val="28"/>
          <w:szCs w:val="28"/>
        </w:rPr>
        <w:t xml:space="preserve">Hlavní rizika: </w:t>
      </w:r>
    </w:p>
    <w:p w:rsidR="00235E90" w:rsidRDefault="00332284" w:rsidP="00235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90">
        <w:rPr>
          <w:rFonts w:ascii="Times New Roman" w:hAnsi="Times New Roman" w:cs="Times New Roman"/>
          <w:sz w:val="28"/>
          <w:szCs w:val="28"/>
        </w:rPr>
        <w:t xml:space="preserve">•předávkování (obsah </w:t>
      </w:r>
      <w:proofErr w:type="spellStart"/>
      <w:r w:rsidRPr="00235E90">
        <w:rPr>
          <w:rFonts w:ascii="Times New Roman" w:hAnsi="Times New Roman" w:cs="Times New Roman"/>
          <w:sz w:val="28"/>
          <w:szCs w:val="28"/>
        </w:rPr>
        <w:t>psilocybinu</w:t>
      </w:r>
      <w:proofErr w:type="spellEnd"/>
      <w:r w:rsidRPr="00235E90">
        <w:rPr>
          <w:rFonts w:ascii="Times New Roman" w:hAnsi="Times New Roman" w:cs="Times New Roman"/>
          <w:sz w:val="28"/>
          <w:szCs w:val="28"/>
        </w:rPr>
        <w:t xml:space="preserve"> v houbách se v různých lokalitách liší) </w:t>
      </w:r>
    </w:p>
    <w:p w:rsidR="00332284" w:rsidRPr="00235E90" w:rsidRDefault="00332284" w:rsidP="00235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90">
        <w:rPr>
          <w:rFonts w:ascii="Times New Roman" w:hAnsi="Times New Roman" w:cs="Times New Roman"/>
          <w:sz w:val="28"/>
          <w:szCs w:val="28"/>
        </w:rPr>
        <w:t xml:space="preserve">•otrava záměnou za podobný druh houby </w:t>
      </w:r>
      <w:bookmarkStart w:id="0" w:name="_GoBack"/>
      <w:bookmarkEnd w:id="0"/>
    </w:p>
    <w:p w:rsidR="00332284" w:rsidRPr="00235E90" w:rsidRDefault="00332284" w:rsidP="00235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E90">
        <w:rPr>
          <w:rFonts w:ascii="Times New Roman" w:hAnsi="Times New Roman" w:cs="Times New Roman"/>
          <w:sz w:val="28"/>
          <w:szCs w:val="28"/>
        </w:rPr>
        <w:t>Lysohlávky sbírá většinou jen určitý okruh lidí. Jejich konzumace je do jisté míry ritualizovanou občasnou záležitostí. Na černém trhu se prakticky nevyskytují.</w:t>
      </w:r>
    </w:p>
    <w:p w:rsidR="00CF1045" w:rsidRPr="00235E90" w:rsidRDefault="00CF1045" w:rsidP="00235E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1045" w:rsidRPr="00235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84"/>
    <w:rsid w:val="00235E90"/>
    <w:rsid w:val="00332284"/>
    <w:rsid w:val="00CF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ABE90"/>
  <w15:chartTrackingRefBased/>
  <w15:docId w15:val="{7BD01DA8-56C9-447C-A4B4-F659EA98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603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Továrková</dc:creator>
  <cp:keywords/>
  <dc:description/>
  <cp:lastModifiedBy>Kateřina Továrková</cp:lastModifiedBy>
  <cp:revision>3</cp:revision>
  <dcterms:created xsi:type="dcterms:W3CDTF">2017-01-07T20:41:00Z</dcterms:created>
  <dcterms:modified xsi:type="dcterms:W3CDTF">2017-02-11T22:42:00Z</dcterms:modified>
</cp:coreProperties>
</file>